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8"/>
        <w:ind w:left="4536"/>
        <w:jc w:val="both"/>
        <w:spacing w:before="0" w:after="0"/>
        <w:tabs>
          <w:tab w:val="left" w:pos="5387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4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10" w:tooltip="file:///C:\Users\KurkinRV\AppData\Local\Temp\ЗСО%20Об_областном_бюджете_на_2018_год_и_на_плановый_период_2019_и_2020_годов%20от%2028.11.2017%20года%20№%20115-ЗСО.docx" w:history="1">
        <w:r>
          <w:rPr>
            <w:rFonts w:ascii="PT Astra Serif" w:hAnsi="PT Astra Serif" w:cs="Times New Roman"/>
            <w:b w:val="0"/>
            <w:i w:val="0"/>
          </w:rPr>
          <w:t xml:space="preserve">Закону Саратовской области «Об областном бюджете на 20</w:t>
        </w:r>
        <w:r>
          <w:rPr>
            <w:rFonts w:ascii="PT Astra Serif" w:hAnsi="PT Astra Serif" w:cs="Times New Roman"/>
            <w:b w:val="0"/>
            <w:i w:val="0"/>
          </w:rPr>
          <w:t xml:space="preserve">2</w:t>
        </w:r>
        <w:r>
          <w:rPr>
            <w:rFonts w:ascii="PT Astra Serif" w:hAnsi="PT Astra Serif" w:cs="Times New Roman"/>
            <w:b w:val="0"/>
            <w:i w:val="0"/>
          </w:rPr>
          <w:t xml:space="preserve">6</w:t>
        </w:r>
        <w:r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>
          <w:rPr>
            <w:rFonts w:ascii="PT Astra Serif" w:hAnsi="PT Astra Serif" w:cs="Times New Roman"/>
            <w:b w:val="0"/>
            <w:i w:val="0"/>
          </w:rPr>
          <w:t xml:space="preserve">7</w:t>
        </w:r>
        <w:r>
          <w:rPr>
            <w:rFonts w:ascii="PT Astra Serif" w:hAnsi="PT Astra Serif" w:cs="Times New Roman"/>
            <w:b w:val="0"/>
            <w:i w:val="0"/>
          </w:rPr>
          <w:t xml:space="preserve"> и 202</w:t>
        </w:r>
        <w:r>
          <w:rPr>
            <w:rFonts w:ascii="PT Astra Serif" w:hAnsi="PT Astra Serif" w:cs="Times New Roman"/>
            <w:b w:val="0"/>
            <w:i w:val="0"/>
          </w:rPr>
          <w:t xml:space="preserve">8</w:t>
        </w:r>
        <w:r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  <w:r/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pStyle w:val="686"/>
        <w:ind w:left="0"/>
        <w:jc w:val="center"/>
        <w:spacing w:after="0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86"/>
        <w:ind w:left="0"/>
        <w:jc w:val="center"/>
        <w:spacing w:after="0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86"/>
        <w:ind w:left="0"/>
        <w:jc w:val="center"/>
        <w:spacing w:after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Программа государственных внутренних заимствований области</w:t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86"/>
        <w:ind w:left="0"/>
        <w:jc w:val="center"/>
        <w:spacing w:after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на 202</w:t>
      </w:r>
      <w:r>
        <w:rPr>
          <w:rFonts w:ascii="PT Astra Serif" w:hAnsi="PT Astra Serif"/>
          <w:b/>
          <w:sz w:val="28"/>
          <w:szCs w:val="28"/>
        </w:rPr>
        <w:t xml:space="preserve">6</w:t>
      </w:r>
      <w:r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>
        <w:rPr>
          <w:rFonts w:ascii="PT Astra Serif" w:hAnsi="PT Astra Serif"/>
          <w:b/>
          <w:sz w:val="28"/>
          <w:szCs w:val="28"/>
        </w:rPr>
        <w:t xml:space="preserve">7</w:t>
      </w:r>
      <w:r>
        <w:rPr>
          <w:rFonts w:ascii="PT Astra Serif" w:hAnsi="PT Astra Serif"/>
          <w:b/>
          <w:sz w:val="28"/>
          <w:szCs w:val="28"/>
        </w:rPr>
        <w:t xml:space="preserve"> и 202</w:t>
      </w:r>
      <w:r>
        <w:rPr>
          <w:rFonts w:ascii="PT Astra Serif" w:hAnsi="PT Astra Serif"/>
          <w:b/>
          <w:sz w:val="28"/>
          <w:szCs w:val="28"/>
        </w:rPr>
        <w:t xml:space="preserve">8</w:t>
      </w:r>
      <w:r>
        <w:rPr>
          <w:rFonts w:ascii="PT Astra Serif" w:hAnsi="PT Astra Serif"/>
          <w:b/>
          <w:sz w:val="28"/>
          <w:szCs w:val="28"/>
        </w:rPr>
        <w:t xml:space="preserve"> годов</w:t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83"/>
        <w:ind w:firstLine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  <w:r>
        <w:rPr>
          <w:rFonts w:ascii="PT Astra Serif" w:hAnsi="PT Astra Serif"/>
          <w:szCs w:val="28"/>
        </w:rPr>
      </w:r>
    </w:p>
    <w:p>
      <w:pPr>
        <w:pStyle w:val="686"/>
        <w:ind w:left="1068" w:right="-284"/>
        <w:jc w:val="right"/>
        <w:spacing w:after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(тыс.</w:t>
      </w:r>
      <w:r>
        <w:rPr>
          <w:rFonts w:ascii="PT Astra Serif" w:hAnsi="PT Astra Serif"/>
          <w:sz w:val="24"/>
          <w:szCs w:val="24"/>
          <w:lang w:val="en-US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рублей)</w:t>
      </w:r>
      <w:r>
        <w:rPr>
          <w:rFonts w:ascii="PT Astra Serif" w:hAnsi="PT Astra Serif"/>
          <w:sz w:val="24"/>
          <w:szCs w:val="24"/>
        </w:rPr>
      </w:r>
    </w:p>
    <w:tbl>
      <w:tblPr>
        <w:tblStyle w:val="696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>
        <w:tblPrEx/>
        <w:trPr>
          <w:trHeight w:val="359"/>
        </w:trPr>
        <w:tc>
          <w:tcPr>
            <w:tcW w:w="5387" w:type="dxa"/>
            <w:textDirection w:val="lrTb"/>
            <w:noWrap w:val="false"/>
          </w:tcPr>
          <w:p>
            <w:pPr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Вид заимствований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6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34"/>
              <w:jc w:val="center"/>
              <w:tabs>
                <w:tab w:val="left" w:pos="551" w:leader="none"/>
                <w:tab w:val="center" w:pos="1610" w:leader="none"/>
              </w:tabs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7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Style w:val="698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>
        <w:tblPrEx/>
        <w:trPr>
          <w:trHeight w:val="64"/>
          <w:tblHeader/>
        </w:trPr>
        <w:tc>
          <w:tcPr>
            <w:shd w:val="clear" w:color="auto" w:fill="auto"/>
            <w:tcW w:w="5387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outlineLvl w:val="0"/>
            </w:pP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outlineLvl w:val="0"/>
            </w:pP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outlineLvl w:val="0"/>
            </w:pP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outlineLvl w:val="0"/>
            </w:pP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PT Astra Serif" w:hAnsi="PT Astra Serif" w:eastAsia="Calibr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Кредиты кредитных организаций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8312257,1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6190846,1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1665196,9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176"/>
              <w:jc w:val="both"/>
              <w:rPr>
                <w:rFonts w:ascii="PT Astra Serif" w:hAnsi="PT Astra Serif"/>
                <w:b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Привлечение, всего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14076276,4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18598531,2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15927912,3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318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с предельными сроками погашения не поз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нее 31 декабря 2027 года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3864014,7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с предельными сроками погашения не поз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нее 31 декабря 2028 года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10212261,7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4050453,7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с предельными сроками погашения не поз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нее 31 декабря 2029 года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14548077,5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с предельными сроками погашения не поз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нее 31 декабря 2030 года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7752224,6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с предельными сроками погашения не поз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нее 31 декабря 2031 года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8175687,7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176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Погашение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5764019,3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12407685,1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14262715,4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Бюджетные кредиты из других бюджетов бюджетной системы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-2185583,5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-3214921,6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-4250531,5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176"/>
              <w:jc w:val="both"/>
              <w:rPr>
                <w:rFonts w:ascii="PT Astra Serif" w:hAnsi="PT Astra Serif"/>
                <w:b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11753275,0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910376,0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318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с предел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ными сроками погашения не позднее 30 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кабря 2026 года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10000000,0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бюджетные кредиты за счет временно св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бодных средств единого счета федерального бюджета, полученные на финансовое обесп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чение реализации инфраструктурных прое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тов: в 2026 году – с предельными сроками погашения не позднее 30 декабря 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  <w:t xml:space="preserve">2041 года;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в 2027 году – с предельными сроками пог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шения не позднее 30 декабря 2042 года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1753275,0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910376,0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176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13938858,5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4125297,6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4250531,5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318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contextualSpacing w:val="0"/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  <w:suppressLineNumbers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бюджетные кредиты, полученные из фед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рального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бюджета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на финансовое обеспеч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310703,8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310703,8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310703,8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10000000,0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специальные казначейские кредиты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131042,7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131042,7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131042,7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75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бюджетные кредиты, полученные из федерал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ного бюджета, возврат которых осуществляется с учетом списания задолженности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3497112,0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3497112,0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3497112,0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73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из них: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851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за счет средств дорожного фонда субъе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та Российской Федерации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74843,8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74843,8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74843,8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бюджетные кредиты, полученные за счет вр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менно свободных средств единого счета фед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рального бюджета на финансовое обеспечение реализации инфраст</w:t>
            </w:r>
            <w:bookmarkStart w:id="0" w:name="_GoBack"/>
            <w:r/>
            <w:bookmarkEnd w:id="0"/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руктурных проектов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186439,1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311673,0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6126673,6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2975924,5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-2585334,6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176"/>
              <w:jc w:val="both"/>
              <w:rPr>
                <w:rFonts w:ascii="PT Astra Serif" w:hAnsi="PT Astra Serif"/>
                <w:b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25829551,4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19508907,2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15927912,3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W w:w="5387" w:type="dxa"/>
            <w:textDirection w:val="lrTb"/>
            <w:noWrap w:val="false"/>
          </w:tcPr>
          <w:p>
            <w:pPr>
              <w:ind w:left="176"/>
              <w:jc w:val="both"/>
              <w:rPr>
                <w:rFonts w:ascii="PT Astra Serif" w:hAnsi="PT Astra Serif"/>
                <w:sz w:val="24"/>
                <w:szCs w:val="24"/>
              </w:rPr>
              <w:outlineLvl w:val="0"/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19702877,8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16532982,7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18513246,9</w:t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sectPr>
      <w:headerReference w:type="default" r:id="rId8"/>
      <w:footnotePr/>
      <w:endnotePr/>
      <w:type w:val="nextPage"/>
      <w:pgSz w:w="11907" w:h="16840" w:orient="portrait"/>
      <w:pgMar w:top="1134" w:right="851" w:bottom="993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92433659"/>
      <w:docPartObj>
        <w:docPartGallery w:val="Page Numbers (Top of Page)"/>
        <w:docPartUnique w:val="true"/>
      </w:docPartObj>
      <w:rPr/>
    </w:sdtPr>
    <w:sdtContent>
      <w:p>
        <w:pPr>
          <w:pStyle w:val="684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 xml:space="preserve"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sz w:val="24"/>
            <w:szCs w:val="24"/>
          </w:rPr>
          <w:t xml:space="preserve">2</w:t>
        </w:r>
        <w:r>
          <w:rPr>
            <w:rFonts w:ascii="PT Astra Serif" w:hAnsi="PT Astra Serif"/>
            <w:sz w:val="24"/>
            <w:szCs w:val="24"/>
          </w:rPr>
          <w:fldChar w:fldCharType="end"/>
        </w:r>
        <w:r>
          <w:rPr>
            <w:rFonts w:ascii="PT Astra Serif" w:hAnsi="PT Astra Serif"/>
            <w:sz w:val="24"/>
            <w:szCs w:val="24"/>
          </w:rPr>
        </w:r>
      </w:p>
    </w:sdtContent>
  </w:sdt>
  <w:p>
    <w:pPr>
      <w:pStyle w:val="68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9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9"/>
    <w:link w:val="678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9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9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9"/>
    <w:link w:val="684"/>
    <w:uiPriority w:val="99"/>
  </w:style>
  <w:style w:type="character" w:styleId="45">
    <w:name w:val="Footer Char"/>
    <w:basedOn w:val="679"/>
    <w:link w:val="694"/>
    <w:uiPriority w:val="99"/>
  </w:style>
  <w:style w:type="paragraph" w:styleId="46">
    <w:name w:val="Caption"/>
    <w:basedOn w:val="677"/>
    <w:next w:val="67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79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9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9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78">
    <w:name w:val="Heading 2"/>
    <w:basedOn w:val="677"/>
    <w:next w:val="677"/>
    <w:link w:val="68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2 Знак"/>
    <w:basedOn w:val="679"/>
    <w:link w:val="678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683" w:customStyle="1">
    <w:name w:val="Текст документа"/>
    <w:basedOn w:val="677"/>
    <w:pPr>
      <w:ind w:firstLine="720"/>
      <w:jc w:val="both"/>
    </w:pPr>
    <w:rPr>
      <w:sz w:val="28"/>
    </w:rPr>
  </w:style>
  <w:style w:type="paragraph" w:styleId="684">
    <w:name w:val="Header"/>
    <w:basedOn w:val="677"/>
    <w:link w:val="68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5" w:customStyle="1">
    <w:name w:val="Верхний колонтитул Знак"/>
    <w:basedOn w:val="679"/>
    <w:link w:val="68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6">
    <w:name w:val="Body Text Indent"/>
    <w:basedOn w:val="677"/>
    <w:link w:val="687"/>
    <w:uiPriority w:val="99"/>
    <w:pPr>
      <w:ind w:left="283"/>
      <w:spacing w:after="120"/>
    </w:pPr>
  </w:style>
  <w:style w:type="character" w:styleId="687" w:customStyle="1">
    <w:name w:val="Основной текст с отступом Знак"/>
    <w:basedOn w:val="679"/>
    <w:link w:val="68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8" w:customStyle="1">
    <w:name w:val="ConsPlusNormal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689" w:customStyle="1">
    <w:name w:val="Когда принят"/>
    <w:basedOn w:val="677"/>
    <w:next w:val="683"/>
    <w:uiPriority w:val="99"/>
    <w:pPr>
      <w:jc w:val="both"/>
      <w:spacing w:after="480"/>
    </w:pPr>
    <w:rPr>
      <w:i/>
      <w:sz w:val="28"/>
    </w:rPr>
  </w:style>
  <w:style w:type="table" w:styleId="690">
    <w:name w:val="Table Grid"/>
    <w:basedOn w:val="6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91">
    <w:name w:val="Hyperlink"/>
    <w:basedOn w:val="679"/>
    <w:uiPriority w:val="99"/>
    <w:unhideWhenUsed/>
    <w:rPr>
      <w:color w:val="0000ff" w:themeColor="hyperlink"/>
      <w:u w:val="single"/>
    </w:rPr>
  </w:style>
  <w:style w:type="paragraph" w:styleId="692">
    <w:name w:val="Balloon Text"/>
    <w:basedOn w:val="677"/>
    <w:link w:val="693"/>
    <w:uiPriority w:val="99"/>
    <w:semiHidden/>
    <w:unhideWhenUsed/>
    <w:rPr>
      <w:rFonts w:ascii="Tahoma" w:hAnsi="Tahoma" w:cs="Tahoma"/>
      <w:sz w:val="16"/>
      <w:szCs w:val="16"/>
    </w:rPr>
  </w:style>
  <w:style w:type="character" w:styleId="693" w:customStyle="1">
    <w:name w:val="Текст выноски Знак"/>
    <w:basedOn w:val="679"/>
    <w:link w:val="69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694">
    <w:name w:val="Footer"/>
    <w:basedOn w:val="677"/>
    <w:link w:val="69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95" w:customStyle="1">
    <w:name w:val="Нижний колонтитул Знак"/>
    <w:basedOn w:val="679"/>
    <w:link w:val="69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696" w:customStyle="1">
    <w:name w:val="Сетка таблицы1"/>
    <w:basedOn w:val="680"/>
    <w:next w:val="69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97" w:customStyle="1">
    <w:name w:val="Aeaaa eee ?acaae"/>
    <w:basedOn w:val="677"/>
    <w:next w:val="677"/>
    <w:uiPriority w:val="99"/>
    <w:qFormat/>
    <w:pPr>
      <w:jc w:val="center"/>
    </w:pPr>
    <w:rPr>
      <w:b/>
      <w:sz w:val="32"/>
    </w:rPr>
  </w:style>
  <w:style w:type="table" w:styleId="698" w:customStyle="1">
    <w:name w:val="Сетка таблицы14"/>
    <w:basedOn w:val="680"/>
    <w:next w:val="690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E722-F8D6-424C-B747-0B01D2C7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tsareva</cp:lastModifiedBy>
  <cp:revision>33</cp:revision>
  <dcterms:created xsi:type="dcterms:W3CDTF">2024-12-10T13:31:00Z</dcterms:created>
  <dcterms:modified xsi:type="dcterms:W3CDTF">2025-12-02T12:12:11Z</dcterms:modified>
</cp:coreProperties>
</file>